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C28" w:rsidRDefault="002520FE" w:rsidP="002520FE">
      <w:pPr>
        <w:pStyle w:val="1"/>
        <w:spacing w:before="0" w:after="0" w:line="360" w:lineRule="auto"/>
        <w:rPr>
          <w:rFonts w:ascii="方正小标宋简体" w:eastAsia="方正小标宋简体" w:hAnsi="方正小标宋简体" w:cs="方正小标宋简体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 xml:space="preserve">附件3     </w:t>
      </w:r>
      <w:bookmarkStart w:id="0" w:name="_GoBack"/>
      <w:bookmarkEnd w:id="0"/>
      <w:r w:rsidR="00754C28"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邵阳学院本科生</w:t>
      </w:r>
      <w:r w:rsidR="007A496D" w:rsidRPr="007A496D"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毕业设计（论文）</w:t>
      </w:r>
      <w:r w:rsidR="00754C28"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盲审意见</w:t>
      </w:r>
      <w:r w:rsidR="00634552"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表</w:t>
      </w:r>
    </w:p>
    <w:p w:rsidR="00754C28" w:rsidRDefault="00754C28" w:rsidP="00754C28">
      <w:pPr>
        <w:spacing w:line="360" w:lineRule="auto"/>
      </w:pPr>
      <w:r>
        <w:rPr>
          <w:rFonts w:eastAsia="仿宋_GB2312" w:cs="仿宋_GB2312" w:hint="eastAsia"/>
          <w:sz w:val="30"/>
          <w:szCs w:val="30"/>
        </w:rPr>
        <w:t>论文编号：</w:t>
      </w:r>
      <w:r>
        <w:rPr>
          <w:rFonts w:eastAsia="仿宋_GB2312"/>
          <w:sz w:val="30"/>
          <w:szCs w:val="30"/>
          <w:u w:val="single"/>
        </w:rPr>
        <w:t xml:space="preserve">       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 w:cs="仿宋_GB2312" w:hint="eastAsia"/>
          <w:sz w:val="30"/>
          <w:szCs w:val="30"/>
        </w:rPr>
        <w:t>论文题目：</w:t>
      </w:r>
      <w:r>
        <w:rPr>
          <w:rFonts w:eastAsia="仿宋_GB2312"/>
          <w:sz w:val="30"/>
          <w:szCs w:val="30"/>
          <w:u w:val="single"/>
        </w:rPr>
        <w:t xml:space="preserve">                            </w:t>
      </w:r>
    </w:p>
    <w:p w:rsidR="00754C28" w:rsidRDefault="00754C28" w:rsidP="00754C28">
      <w:pPr>
        <w:rPr>
          <w:rFonts w:ascii="黑体" w:eastAsia="黑体"/>
        </w:rPr>
      </w:pPr>
      <w:r>
        <w:rPr>
          <w:rFonts w:ascii="黑体" w:eastAsia="黑体" w:cs="黑体" w:hint="eastAsia"/>
          <w:sz w:val="30"/>
          <w:szCs w:val="30"/>
        </w:rPr>
        <w:t>一、分项评价表</w:t>
      </w:r>
    </w:p>
    <w:tbl>
      <w:tblPr>
        <w:tblW w:w="9743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5"/>
        <w:gridCol w:w="4325"/>
        <w:gridCol w:w="992"/>
        <w:gridCol w:w="1751"/>
      </w:tblGrid>
      <w:tr w:rsidR="00754C28" w:rsidTr="00073DA2">
        <w:trPr>
          <w:cantSplit/>
          <w:trHeight w:val="802"/>
          <w:jc w:val="center"/>
        </w:trPr>
        <w:tc>
          <w:tcPr>
            <w:tcW w:w="2675" w:type="dxa"/>
            <w:vAlign w:val="center"/>
          </w:tcPr>
          <w:p w:rsidR="00754C28" w:rsidRDefault="00754C28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一级指标</w:t>
            </w:r>
          </w:p>
        </w:tc>
        <w:tc>
          <w:tcPr>
            <w:tcW w:w="4325" w:type="dxa"/>
            <w:vAlign w:val="center"/>
          </w:tcPr>
          <w:p w:rsidR="00754C28" w:rsidRDefault="00754C28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二级指标</w:t>
            </w:r>
          </w:p>
        </w:tc>
        <w:tc>
          <w:tcPr>
            <w:tcW w:w="992" w:type="dxa"/>
            <w:vAlign w:val="center"/>
          </w:tcPr>
          <w:p w:rsidR="00754C28" w:rsidRDefault="00754C28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分值</w:t>
            </w:r>
          </w:p>
        </w:tc>
        <w:tc>
          <w:tcPr>
            <w:tcW w:w="1751" w:type="dxa"/>
            <w:vAlign w:val="center"/>
          </w:tcPr>
          <w:p w:rsidR="00754C28" w:rsidRDefault="00640D18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40D18">
              <w:rPr>
                <w:rFonts w:ascii="宋体" w:hAnsi="宋体" w:cs="宋体" w:hint="eastAsia"/>
                <w:sz w:val="24"/>
              </w:rPr>
              <w:t>评审</w:t>
            </w:r>
            <w:r w:rsidR="00754C28">
              <w:rPr>
                <w:rFonts w:ascii="宋体" w:hAnsi="宋体" w:cs="宋体" w:hint="eastAsia"/>
                <w:sz w:val="24"/>
              </w:rPr>
              <w:t>分数</w:t>
            </w:r>
          </w:p>
        </w:tc>
      </w:tr>
      <w:tr w:rsidR="00073DA2" w:rsidTr="00073DA2">
        <w:trPr>
          <w:cantSplit/>
          <w:trHeight w:val="1174"/>
          <w:jc w:val="center"/>
        </w:trPr>
        <w:tc>
          <w:tcPr>
            <w:tcW w:w="2675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选题意义</w:t>
            </w:r>
          </w:p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20%</w:t>
            </w:r>
          </w:p>
        </w:tc>
        <w:tc>
          <w:tcPr>
            <w:tcW w:w="4325" w:type="dxa"/>
            <w:vAlign w:val="center"/>
          </w:tcPr>
          <w:p w:rsidR="00073DA2" w:rsidRDefault="00073DA2" w:rsidP="00646B38">
            <w:pPr>
              <w:widowControl/>
              <w:pBdr>
                <w:left w:val="dotted" w:sz="12" w:space="28" w:color="E4E4E4"/>
              </w:pBdr>
              <w:shd w:val="clear" w:color="auto" w:fill="FFFFFF"/>
              <w:snapToGrid w:val="0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选题符合专业培养目标，体现综合训练基本要求；有一定的理论意义或实用价值。</w:t>
            </w:r>
          </w:p>
        </w:tc>
        <w:tc>
          <w:tcPr>
            <w:tcW w:w="992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51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73DA2" w:rsidTr="00073DA2">
        <w:trPr>
          <w:cantSplit/>
          <w:trHeight w:val="1175"/>
          <w:jc w:val="center"/>
        </w:trPr>
        <w:tc>
          <w:tcPr>
            <w:tcW w:w="2675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专业能力</w:t>
            </w:r>
          </w:p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20%</w:t>
            </w:r>
          </w:p>
        </w:tc>
        <w:tc>
          <w:tcPr>
            <w:tcW w:w="4325" w:type="dxa"/>
            <w:vAlign w:val="center"/>
          </w:tcPr>
          <w:p w:rsidR="00073DA2" w:rsidRDefault="00073DA2" w:rsidP="00646B38">
            <w:pPr>
              <w:widowControl/>
              <w:pBdr>
                <w:left w:val="dotted" w:sz="12" w:space="28" w:color="E4E4E4"/>
              </w:pBdr>
              <w:shd w:val="clear" w:color="auto" w:fill="FFFFFF"/>
              <w:snapToGrid w:val="0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具有调查研究、查阅整理文献资料的能力；能综合运用所学知识发现与解决问题。</w:t>
            </w:r>
          </w:p>
        </w:tc>
        <w:tc>
          <w:tcPr>
            <w:tcW w:w="992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51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73DA2" w:rsidTr="00073DA2">
        <w:trPr>
          <w:cantSplit/>
          <w:trHeight w:val="1363"/>
          <w:jc w:val="center"/>
        </w:trPr>
        <w:tc>
          <w:tcPr>
            <w:tcW w:w="2675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073DA2">
              <w:rPr>
                <w:rFonts w:ascii="宋体" w:hAnsi="宋体" w:cs="宋体" w:hint="eastAsia"/>
                <w:sz w:val="24"/>
              </w:rPr>
              <w:t>设计（论文）</w:t>
            </w:r>
          </w:p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质量40%</w:t>
            </w:r>
          </w:p>
        </w:tc>
        <w:tc>
          <w:tcPr>
            <w:tcW w:w="4325" w:type="dxa"/>
            <w:vAlign w:val="center"/>
          </w:tcPr>
          <w:p w:rsidR="00073DA2" w:rsidRDefault="00073DA2" w:rsidP="00646B38">
            <w:pPr>
              <w:widowControl/>
              <w:pBdr>
                <w:left w:val="dotted" w:sz="12" w:space="28" w:color="E4E4E4"/>
              </w:pBdr>
              <w:shd w:val="clear" w:color="auto" w:fill="FFFFFF"/>
              <w:snapToGrid w:val="0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研究方案、逻辑构建设计合理；能较好地完成论文选题的目的要求；有创新性或独到见解。</w:t>
            </w:r>
          </w:p>
        </w:tc>
        <w:tc>
          <w:tcPr>
            <w:tcW w:w="992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</w:t>
            </w:r>
          </w:p>
        </w:tc>
        <w:tc>
          <w:tcPr>
            <w:tcW w:w="1751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73DA2" w:rsidTr="00073DA2">
        <w:trPr>
          <w:cantSplit/>
          <w:trHeight w:val="1215"/>
          <w:jc w:val="center"/>
        </w:trPr>
        <w:tc>
          <w:tcPr>
            <w:tcW w:w="2675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073DA2">
              <w:rPr>
                <w:rFonts w:ascii="宋体" w:hAnsi="宋体" w:cs="宋体" w:hint="eastAsia"/>
                <w:sz w:val="24"/>
              </w:rPr>
              <w:t>设计（论文）</w:t>
            </w:r>
          </w:p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规范20%</w:t>
            </w:r>
          </w:p>
        </w:tc>
        <w:tc>
          <w:tcPr>
            <w:tcW w:w="4325" w:type="dxa"/>
            <w:vAlign w:val="center"/>
          </w:tcPr>
          <w:p w:rsidR="00073DA2" w:rsidRDefault="00073DA2" w:rsidP="00646B38">
            <w:pPr>
              <w:widowControl/>
              <w:pBdr>
                <w:left w:val="dotted" w:sz="12" w:space="28" w:color="E4E4E4"/>
              </w:pBdr>
              <w:shd w:val="clear" w:color="auto" w:fill="FFFFFF"/>
              <w:snapToGrid w:val="0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用语、格式、图表（或图纸）、引用等规范，学风严谨。</w:t>
            </w:r>
          </w:p>
        </w:tc>
        <w:tc>
          <w:tcPr>
            <w:tcW w:w="992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51" w:type="dxa"/>
            <w:vAlign w:val="center"/>
          </w:tcPr>
          <w:p w:rsidR="00073DA2" w:rsidRDefault="00073DA2" w:rsidP="00646B38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754C28" w:rsidRDefault="00754C28" w:rsidP="00754C28">
      <w:pPr>
        <w:rPr>
          <w:rFonts w:ascii="黑体" w:eastAsia="黑体"/>
        </w:rPr>
      </w:pPr>
      <w:r>
        <w:rPr>
          <w:rFonts w:ascii="黑体" w:eastAsia="黑体" w:cs="黑体" w:hint="eastAsia"/>
          <w:sz w:val="30"/>
          <w:szCs w:val="30"/>
        </w:rPr>
        <w:t>二、评价意见</w:t>
      </w:r>
    </w:p>
    <w:tbl>
      <w:tblPr>
        <w:tblW w:w="0" w:type="auto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2070"/>
        <w:gridCol w:w="1980"/>
        <w:gridCol w:w="1905"/>
        <w:gridCol w:w="1724"/>
      </w:tblGrid>
      <w:tr w:rsidR="00754C28" w:rsidTr="00646B38">
        <w:trPr>
          <w:cantSplit/>
          <w:trHeight w:val="452"/>
          <w:jc w:val="center"/>
        </w:trPr>
        <w:tc>
          <w:tcPr>
            <w:tcW w:w="9735" w:type="dxa"/>
            <w:gridSpan w:val="5"/>
            <w:vAlign w:val="center"/>
          </w:tcPr>
          <w:p w:rsidR="00754C28" w:rsidRDefault="00640D18" w:rsidP="00646B38">
            <w:pPr>
              <w:jc w:val="center"/>
              <w:rPr>
                <w:rFonts w:ascii="宋体" w:hAnsi="宋体" w:cs="宋体"/>
                <w:sz w:val="24"/>
              </w:rPr>
            </w:pPr>
            <w:r w:rsidRPr="00640D18">
              <w:rPr>
                <w:rFonts w:ascii="宋体" w:hAnsi="宋体" w:cs="宋体" w:hint="eastAsia"/>
                <w:sz w:val="24"/>
              </w:rPr>
              <w:t>评审</w:t>
            </w:r>
            <w:r w:rsidR="00073DA2">
              <w:rPr>
                <w:rFonts w:ascii="宋体" w:hAnsi="宋体" w:cs="宋体" w:hint="eastAsia"/>
                <w:sz w:val="24"/>
              </w:rPr>
              <w:t>等级</w:t>
            </w:r>
            <w:r w:rsidR="00754C28">
              <w:rPr>
                <w:rFonts w:ascii="宋体" w:hAnsi="宋体" w:cs="宋体" w:hint="eastAsia"/>
                <w:sz w:val="24"/>
              </w:rPr>
              <w:t>（在</w:t>
            </w:r>
            <w:proofErr w:type="gramStart"/>
            <w:r w:rsidR="00754C28">
              <w:rPr>
                <w:rFonts w:ascii="宋体" w:hAnsi="宋体" w:cs="宋体" w:hint="eastAsia"/>
                <w:sz w:val="24"/>
              </w:rPr>
              <w:t>相应栏打“√”</w:t>
            </w:r>
            <w:proofErr w:type="gramEnd"/>
            <w:r w:rsidR="00754C28">
              <w:rPr>
                <w:rFonts w:ascii="宋体" w:hAnsi="宋体" w:cs="宋体" w:hint="eastAsia"/>
                <w:sz w:val="24"/>
              </w:rPr>
              <w:t>）</w:t>
            </w:r>
          </w:p>
        </w:tc>
      </w:tr>
      <w:tr w:rsidR="00754C28" w:rsidTr="00646B38">
        <w:trPr>
          <w:trHeight w:val="528"/>
          <w:jc w:val="center"/>
        </w:trPr>
        <w:tc>
          <w:tcPr>
            <w:tcW w:w="2056" w:type="dxa"/>
            <w:vAlign w:val="center"/>
          </w:tcPr>
          <w:p w:rsidR="00754C28" w:rsidRDefault="00754C28" w:rsidP="001A568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优秀</w:t>
            </w:r>
            <w:r w:rsidR="00634552" w:rsidRPr="001A5685">
              <w:rPr>
                <w:rFonts w:ascii="宋体" w:hAnsi="宋体" w:cs="宋体"/>
                <w:sz w:val="22"/>
                <w:szCs w:val="22"/>
              </w:rPr>
              <w:t>≥</w:t>
            </w:r>
            <w:r w:rsidR="00634552" w:rsidRPr="001A5685">
              <w:rPr>
                <w:rFonts w:ascii="宋体" w:hAnsi="宋体" w:cs="宋体" w:hint="eastAsia"/>
                <w:sz w:val="22"/>
                <w:szCs w:val="22"/>
              </w:rPr>
              <w:t>90</w:t>
            </w:r>
            <w:r>
              <w:rPr>
                <w:rFonts w:ascii="宋体" w:hAnsi="宋体" w:cs="宋体" w:hint="eastAsia"/>
                <w:sz w:val="22"/>
                <w:szCs w:val="22"/>
              </w:rPr>
              <w:t>分</w:t>
            </w:r>
          </w:p>
        </w:tc>
        <w:tc>
          <w:tcPr>
            <w:tcW w:w="2070" w:type="dxa"/>
            <w:vAlign w:val="center"/>
          </w:tcPr>
          <w:p w:rsidR="00754C28" w:rsidRDefault="00634552" w:rsidP="001A568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80</w:t>
            </w:r>
            <w:r w:rsidRPr="00634552">
              <w:rPr>
                <w:rFonts w:ascii="宋体" w:hAnsi="宋体" w:cs="宋体" w:hint="eastAsia"/>
                <w:sz w:val="22"/>
                <w:szCs w:val="22"/>
              </w:rPr>
              <w:t>≤</w:t>
            </w:r>
            <w:r w:rsidR="00754C28">
              <w:rPr>
                <w:rFonts w:ascii="宋体" w:hAnsi="宋体" w:cs="宋体" w:hint="eastAsia"/>
                <w:sz w:val="22"/>
                <w:szCs w:val="22"/>
              </w:rPr>
              <w:t>良好</w:t>
            </w:r>
            <w:r w:rsidRPr="00634552">
              <w:rPr>
                <w:rFonts w:ascii="宋体" w:hAnsi="宋体" w:cs="宋体"/>
                <w:sz w:val="22"/>
                <w:szCs w:val="22"/>
              </w:rPr>
              <w:t>&lt;</w:t>
            </w:r>
            <w:r w:rsidR="001A5685">
              <w:rPr>
                <w:rFonts w:ascii="宋体" w:hAnsi="宋体" w:cs="宋体" w:hint="eastAsia"/>
                <w:sz w:val="22"/>
                <w:szCs w:val="22"/>
              </w:rPr>
              <w:t>90</w:t>
            </w:r>
          </w:p>
        </w:tc>
        <w:tc>
          <w:tcPr>
            <w:tcW w:w="1980" w:type="dxa"/>
            <w:vAlign w:val="center"/>
          </w:tcPr>
          <w:p w:rsidR="00754C28" w:rsidRDefault="00634552" w:rsidP="001A568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70</w:t>
            </w:r>
            <w:r w:rsidRPr="00634552">
              <w:rPr>
                <w:rFonts w:ascii="宋体" w:hAnsi="宋体" w:cs="宋体" w:hint="eastAsia"/>
                <w:sz w:val="22"/>
                <w:szCs w:val="22"/>
              </w:rPr>
              <w:t>≤</w:t>
            </w:r>
            <w:r w:rsidR="00754C28">
              <w:rPr>
                <w:rFonts w:ascii="宋体" w:hAnsi="宋体" w:cs="宋体" w:hint="eastAsia"/>
                <w:sz w:val="22"/>
                <w:szCs w:val="22"/>
              </w:rPr>
              <w:t>中等</w:t>
            </w:r>
            <w:r w:rsidRPr="00634552">
              <w:rPr>
                <w:rFonts w:ascii="宋体" w:hAnsi="宋体" w:cs="宋体"/>
                <w:sz w:val="22"/>
                <w:szCs w:val="22"/>
              </w:rPr>
              <w:t>&lt;</w:t>
            </w:r>
            <w:r w:rsidR="001A5685">
              <w:rPr>
                <w:rFonts w:ascii="宋体" w:hAnsi="宋体" w:cs="宋体" w:hint="eastAsia"/>
                <w:sz w:val="22"/>
                <w:szCs w:val="22"/>
              </w:rPr>
              <w:t>80</w:t>
            </w:r>
          </w:p>
        </w:tc>
        <w:tc>
          <w:tcPr>
            <w:tcW w:w="1905" w:type="dxa"/>
            <w:vAlign w:val="center"/>
          </w:tcPr>
          <w:p w:rsidR="00754C28" w:rsidRDefault="00634552" w:rsidP="00580C3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60</w:t>
            </w:r>
            <w:r w:rsidRPr="00634552">
              <w:rPr>
                <w:rFonts w:ascii="宋体" w:hAnsi="宋体" w:cs="宋体" w:hint="eastAsia"/>
                <w:sz w:val="22"/>
                <w:szCs w:val="22"/>
              </w:rPr>
              <w:t>≤</w:t>
            </w:r>
            <w:r w:rsidR="00754C28">
              <w:rPr>
                <w:rFonts w:ascii="宋体" w:hAnsi="宋体" w:cs="宋体" w:hint="eastAsia"/>
                <w:sz w:val="22"/>
                <w:szCs w:val="22"/>
              </w:rPr>
              <w:t>及格</w:t>
            </w:r>
            <w:r w:rsidRPr="00634552">
              <w:rPr>
                <w:rFonts w:ascii="宋体" w:hAnsi="宋体" w:cs="宋体"/>
                <w:sz w:val="22"/>
                <w:szCs w:val="22"/>
              </w:rPr>
              <w:t>&lt;</w:t>
            </w:r>
            <w:r w:rsidR="00580C34">
              <w:rPr>
                <w:rFonts w:ascii="宋体" w:hAnsi="宋体" w:cs="宋体" w:hint="eastAsia"/>
                <w:sz w:val="22"/>
                <w:szCs w:val="22"/>
              </w:rPr>
              <w:t>70</w:t>
            </w:r>
          </w:p>
        </w:tc>
        <w:tc>
          <w:tcPr>
            <w:tcW w:w="1724" w:type="dxa"/>
            <w:vAlign w:val="center"/>
          </w:tcPr>
          <w:p w:rsidR="00754C28" w:rsidRPr="001A5685" w:rsidRDefault="00754C28" w:rsidP="001A568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A5685">
              <w:rPr>
                <w:rFonts w:ascii="宋体" w:hAnsi="宋体" w:cs="宋体" w:hint="eastAsia"/>
                <w:sz w:val="22"/>
                <w:szCs w:val="22"/>
              </w:rPr>
              <w:t>不及格</w:t>
            </w:r>
            <w:r w:rsidR="001A5685" w:rsidRPr="00634552">
              <w:rPr>
                <w:rFonts w:ascii="宋体" w:hAnsi="宋体" w:cs="宋体"/>
                <w:sz w:val="22"/>
                <w:szCs w:val="22"/>
              </w:rPr>
              <w:t>&lt;</w:t>
            </w:r>
            <w:r w:rsidRPr="001A5685">
              <w:rPr>
                <w:rFonts w:ascii="宋体" w:hAnsi="宋体" w:cs="宋体" w:hint="eastAsia"/>
                <w:sz w:val="22"/>
                <w:szCs w:val="22"/>
              </w:rPr>
              <w:t>60</w:t>
            </w:r>
          </w:p>
        </w:tc>
      </w:tr>
      <w:tr w:rsidR="00754C28" w:rsidTr="00646B38">
        <w:trPr>
          <w:trHeight w:val="528"/>
          <w:jc w:val="center"/>
        </w:trPr>
        <w:tc>
          <w:tcPr>
            <w:tcW w:w="2056" w:type="dxa"/>
            <w:vAlign w:val="center"/>
          </w:tcPr>
          <w:p w:rsidR="00754C28" w:rsidRDefault="00754C28" w:rsidP="00646B3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70" w:type="dxa"/>
            <w:vAlign w:val="center"/>
          </w:tcPr>
          <w:p w:rsidR="00754C28" w:rsidRDefault="00754C28" w:rsidP="00646B3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754C28" w:rsidRDefault="00754C28" w:rsidP="00646B3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5" w:type="dxa"/>
            <w:vAlign w:val="center"/>
          </w:tcPr>
          <w:p w:rsidR="00754C28" w:rsidRDefault="00754C28" w:rsidP="00646B3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4" w:type="dxa"/>
            <w:vAlign w:val="center"/>
          </w:tcPr>
          <w:p w:rsidR="00754C28" w:rsidRDefault="00754C28" w:rsidP="00646B38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754C28" w:rsidTr="00646B38">
        <w:trPr>
          <w:cantSplit/>
          <w:trHeight w:val="2339"/>
          <w:jc w:val="center"/>
        </w:trPr>
        <w:tc>
          <w:tcPr>
            <w:tcW w:w="9735" w:type="dxa"/>
            <w:gridSpan w:val="5"/>
          </w:tcPr>
          <w:p w:rsidR="00754C28" w:rsidRDefault="00640D18" w:rsidP="00646B38">
            <w:pPr>
              <w:rPr>
                <w:rFonts w:ascii="宋体" w:hAnsi="宋体" w:cs="宋体"/>
                <w:sz w:val="24"/>
              </w:rPr>
            </w:pPr>
            <w:r w:rsidRPr="00640D18">
              <w:rPr>
                <w:rFonts w:ascii="宋体" w:hAnsi="宋体" w:cs="宋体" w:hint="eastAsia"/>
                <w:sz w:val="24"/>
              </w:rPr>
              <w:t>评审</w:t>
            </w:r>
            <w:r w:rsidR="00754C28">
              <w:rPr>
                <w:rFonts w:ascii="宋体" w:hAnsi="宋体" w:cs="宋体" w:hint="eastAsia"/>
                <w:sz w:val="24"/>
              </w:rPr>
              <w:t>意见：</w:t>
            </w:r>
            <w:r w:rsidR="00754C28" w:rsidRPr="00B51BE8">
              <w:rPr>
                <w:rFonts w:ascii="宋体" w:hAnsi="宋体" w:cs="宋体" w:hint="eastAsia"/>
                <w:sz w:val="24"/>
              </w:rPr>
              <w:t>（</w:t>
            </w:r>
            <w:r w:rsidR="00E873F7" w:rsidRPr="00E873F7">
              <w:rPr>
                <w:rFonts w:ascii="宋体" w:hAnsi="宋体" w:cs="宋体" w:hint="eastAsia"/>
                <w:sz w:val="24"/>
              </w:rPr>
              <w:t>请您结合评价要素对论文进行评价，指出论文的主要不足之处并提出修改意见。</w:t>
            </w:r>
            <w:r w:rsidR="00754C28" w:rsidRPr="00B51BE8">
              <w:rPr>
                <w:rFonts w:ascii="宋体" w:hAnsi="宋体" w:cs="宋体" w:hint="eastAsia"/>
                <w:sz w:val="24"/>
              </w:rPr>
              <w:t>）</w:t>
            </w:r>
          </w:p>
          <w:p w:rsidR="00754C28" w:rsidRDefault="00754C28" w:rsidP="00646B38">
            <w:pPr>
              <w:rPr>
                <w:rFonts w:eastAsia="仿宋_GB2312" w:cs="仿宋_GB2312"/>
                <w:sz w:val="24"/>
              </w:rPr>
            </w:pPr>
          </w:p>
          <w:p w:rsidR="00754C28" w:rsidRDefault="00754C28" w:rsidP="00646B38">
            <w:pPr>
              <w:rPr>
                <w:rFonts w:eastAsia="仿宋_GB2312" w:cs="仿宋_GB2312"/>
                <w:sz w:val="24"/>
              </w:rPr>
            </w:pPr>
          </w:p>
          <w:p w:rsidR="00F04646" w:rsidRDefault="00F04646" w:rsidP="00646B38">
            <w:pPr>
              <w:rPr>
                <w:rFonts w:eastAsia="仿宋_GB2312" w:cs="仿宋_GB2312"/>
                <w:sz w:val="24"/>
              </w:rPr>
            </w:pPr>
          </w:p>
          <w:p w:rsidR="00754C28" w:rsidRDefault="00754C28" w:rsidP="00646B38">
            <w:pPr>
              <w:rPr>
                <w:rFonts w:eastAsia="仿宋_GB2312" w:cs="仿宋_GB2312"/>
                <w:sz w:val="24"/>
              </w:rPr>
            </w:pPr>
          </w:p>
          <w:p w:rsidR="001A469C" w:rsidRDefault="001A469C" w:rsidP="00646B38">
            <w:pPr>
              <w:rPr>
                <w:rFonts w:eastAsia="仿宋_GB2312" w:cs="仿宋_GB2312"/>
                <w:sz w:val="24"/>
              </w:rPr>
            </w:pPr>
          </w:p>
          <w:p w:rsidR="00754C28" w:rsidRDefault="00754C28" w:rsidP="00646B38">
            <w:pPr>
              <w:rPr>
                <w:rFonts w:eastAsia="仿宋_GB2312" w:cs="仿宋_GB2312"/>
                <w:sz w:val="24"/>
              </w:rPr>
            </w:pPr>
          </w:p>
          <w:p w:rsidR="00754C28" w:rsidRDefault="00754C28" w:rsidP="00646B38">
            <w:pPr>
              <w:rPr>
                <w:rFonts w:eastAsia="仿宋_GB2312" w:cs="仿宋_GB2312"/>
                <w:sz w:val="24"/>
              </w:rPr>
            </w:pPr>
          </w:p>
          <w:p w:rsidR="00754C28" w:rsidRDefault="00754C28" w:rsidP="00646B38">
            <w:pPr>
              <w:rPr>
                <w:rFonts w:eastAsia="仿宋_GB2312" w:cs="仿宋_GB2312"/>
                <w:sz w:val="24"/>
              </w:rPr>
            </w:pPr>
          </w:p>
          <w:p w:rsidR="00754C28" w:rsidRDefault="00640D18" w:rsidP="00646B38">
            <w:pPr>
              <w:rPr>
                <w:rFonts w:eastAsia="仿宋_GB2312" w:cs="仿宋_GB2312"/>
                <w:sz w:val="24"/>
              </w:rPr>
            </w:pPr>
            <w:r w:rsidRPr="00640D18">
              <w:rPr>
                <w:rFonts w:ascii="宋体" w:hAnsi="宋体" w:cs="宋体" w:hint="eastAsia"/>
                <w:sz w:val="24"/>
              </w:rPr>
              <w:t>评审</w:t>
            </w:r>
            <w:r w:rsidR="00F04646" w:rsidRPr="001A469C">
              <w:rPr>
                <w:rFonts w:ascii="宋体" w:hAnsi="宋体" w:cs="宋体"/>
                <w:sz w:val="24"/>
              </w:rPr>
              <w:t>结论</w:t>
            </w:r>
            <w:r w:rsidR="00F04646" w:rsidRPr="001A469C">
              <w:rPr>
                <w:rFonts w:ascii="宋体" w:hAnsi="宋体" w:cs="宋体" w:hint="eastAsia"/>
                <w:sz w:val="24"/>
              </w:rPr>
              <w:t>：</w:t>
            </w:r>
            <w:r w:rsidR="00F04646" w:rsidRPr="001A469C">
              <w:rPr>
                <w:rFonts w:ascii="宋体" w:hAnsi="宋体" w:cs="宋体"/>
                <w:sz w:val="24"/>
              </w:rPr>
              <w:t>合格</w:t>
            </w:r>
            <w:r w:rsidR="00C90DF5">
              <w:rPr>
                <w:rFonts w:ascii="宋体" w:hAnsi="宋体" w:cs="宋体" w:hint="eastAsia"/>
                <w:sz w:val="24"/>
              </w:rPr>
              <w:t>（评价等级为及格以上）</w:t>
            </w:r>
            <w:r w:rsidR="00F04646" w:rsidRPr="001A469C">
              <w:rPr>
                <w:rFonts w:ascii="宋体" w:hAnsi="宋体" w:cs="宋体" w:hint="eastAsia"/>
                <w:sz w:val="24"/>
              </w:rPr>
              <w:t>□      不合格□</w:t>
            </w:r>
          </w:p>
        </w:tc>
      </w:tr>
    </w:tbl>
    <w:p w:rsidR="00700A12" w:rsidRPr="00754C28" w:rsidRDefault="00754C28" w:rsidP="00754C28">
      <w:pPr>
        <w:spacing w:line="4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专家所从事的专业：                           评审专家签名：</w:t>
      </w:r>
    </w:p>
    <w:sectPr w:rsidR="00700A12" w:rsidRPr="00754C28" w:rsidSect="00754C28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1A9" w:rsidRDefault="00A951A9" w:rsidP="002520FE">
      <w:r>
        <w:separator/>
      </w:r>
    </w:p>
  </w:endnote>
  <w:endnote w:type="continuationSeparator" w:id="0">
    <w:p w:rsidR="00A951A9" w:rsidRDefault="00A951A9" w:rsidP="0025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1A9" w:rsidRDefault="00A951A9" w:rsidP="002520FE">
      <w:r>
        <w:separator/>
      </w:r>
    </w:p>
  </w:footnote>
  <w:footnote w:type="continuationSeparator" w:id="0">
    <w:p w:rsidR="00A951A9" w:rsidRDefault="00A951A9" w:rsidP="00252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2BE"/>
    <w:rsid w:val="00073DA2"/>
    <w:rsid w:val="001A469C"/>
    <w:rsid w:val="001A5685"/>
    <w:rsid w:val="002520FE"/>
    <w:rsid w:val="0037411E"/>
    <w:rsid w:val="004266B8"/>
    <w:rsid w:val="00580C34"/>
    <w:rsid w:val="00634552"/>
    <w:rsid w:val="00640D18"/>
    <w:rsid w:val="00700A12"/>
    <w:rsid w:val="00754C28"/>
    <w:rsid w:val="007A496D"/>
    <w:rsid w:val="00A908E8"/>
    <w:rsid w:val="00A951A9"/>
    <w:rsid w:val="00C90DF5"/>
    <w:rsid w:val="00E873F7"/>
    <w:rsid w:val="00F04646"/>
    <w:rsid w:val="00F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54C2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754C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252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0F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0F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54C2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754C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252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0F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0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lint</dc:creator>
  <cp:lastModifiedBy>lint</cp:lastModifiedBy>
  <cp:revision>18</cp:revision>
  <dcterms:created xsi:type="dcterms:W3CDTF">2021-04-09T03:02:00Z</dcterms:created>
  <dcterms:modified xsi:type="dcterms:W3CDTF">2022-04-06T02:19:00Z</dcterms:modified>
</cp:coreProperties>
</file>